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B157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840" w:leftChars="400"/>
        <w:jc w:val="right"/>
        <w:textAlignment w:val="auto"/>
        <w:rPr>
          <w:rFonts w:hint="default" w:cs="Calibri"/>
          <w:kern w:val="16"/>
          <w:sz w:val="24"/>
          <w:szCs w:val="24"/>
          <w:lang w:val="en-US" w:eastAsia="zh-CN"/>
        </w:rPr>
      </w:pPr>
    </w:p>
    <w:p w14:paraId="64C1476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803" w:firstLineChars="200"/>
        <w:jc w:val="both"/>
        <w:textAlignment w:val="auto"/>
        <w:rPr>
          <w:rFonts w:hint="default" w:cs="Calibri"/>
          <w:b/>
          <w:bCs/>
          <w:kern w:val="16"/>
          <w:sz w:val="40"/>
          <w:szCs w:val="40"/>
          <w:lang w:val="en-US" w:eastAsia="zh-CN"/>
        </w:rPr>
      </w:pPr>
      <w:r>
        <w:rPr>
          <w:rFonts w:hint="default" w:cs="Calibri"/>
          <w:b/>
          <w:bCs/>
          <w:kern w:val="16"/>
          <w:sz w:val="40"/>
          <w:szCs w:val="40"/>
          <w:lang w:val="en-US" w:eastAsia="zh-CN"/>
        </w:rPr>
        <w:t>HSS roll configuration for each stand</w:t>
      </w:r>
    </w:p>
    <w:p w14:paraId="5C8BA8C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both"/>
        <w:textAlignment w:val="auto"/>
        <w:rPr>
          <w:rFonts w:hint="default" w:cs="Calibri"/>
          <w:b/>
          <w:bCs/>
          <w:kern w:val="16"/>
          <w:sz w:val="40"/>
          <w:szCs w:val="40"/>
          <w:lang w:val="en-US" w:eastAsia="zh-CN"/>
        </w:rPr>
      </w:pPr>
    </w:p>
    <w:p w14:paraId="1C9A210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240" w:lineRule="auto"/>
        <w:jc w:val="both"/>
        <w:textAlignment w:val="auto"/>
        <w:rPr>
          <w:rFonts w:hint="default" w:cs="Calibri"/>
          <w:b/>
          <w:bCs/>
          <w:kern w:val="16"/>
          <w:sz w:val="24"/>
          <w:szCs w:val="24"/>
          <w:lang w:val="en-US" w:eastAsia="zh-CN"/>
        </w:rPr>
      </w:pPr>
      <w:r>
        <w:rPr>
          <w:rFonts w:hint="default" w:cs="Calibri"/>
          <w:b/>
          <w:bCs/>
          <w:kern w:val="16"/>
          <w:sz w:val="24"/>
          <w:szCs w:val="24"/>
          <w:lang w:val="en-US" w:eastAsia="zh-CN"/>
        </w:rPr>
        <w:t>Cutting production line:</w:t>
      </w:r>
    </w:p>
    <w:p w14:paraId="71C6A8E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both"/>
        <w:textAlignment w:val="auto"/>
        <w:rPr>
          <w:rFonts w:hint="default" w:cs="Calibri"/>
          <w:b/>
          <w:bCs/>
          <w:kern w:val="16"/>
          <w:sz w:val="24"/>
          <w:szCs w:val="24"/>
          <w:lang w:val="en-US" w:eastAsia="zh-CN"/>
        </w:rPr>
      </w:pPr>
    </w:p>
    <w:p w14:paraId="728E2F2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720" w:firstLineChars="300"/>
        <w:jc w:val="both"/>
        <w:textAlignment w:val="auto"/>
        <w:rPr>
          <w:rFonts w:hint="default" w:cs="Calibri"/>
          <w:b w:val="0"/>
          <w:bCs w:val="0"/>
          <w:kern w:val="16"/>
          <w:sz w:val="24"/>
          <w:szCs w:val="24"/>
          <w:lang w:val="en-US" w:eastAsia="zh-CN"/>
        </w:rPr>
      </w:pPr>
      <w:r>
        <w:rPr>
          <w:rFonts w:hint="default" w:cs="Calibri"/>
          <w:b w:val="0"/>
          <w:bCs w:val="0"/>
          <w:kern w:val="16"/>
          <w:sz w:val="24"/>
          <w:szCs w:val="24"/>
          <w:lang w:val="en-US" w:eastAsia="zh-CN"/>
        </w:rPr>
        <w:t>The finished product frame uses high-strength high-speed steel (HSS-Ⅱ), with a hardness of 82-88HSD, and the amount of steel passing exceeds 50%~100% of conventional high-speed steel (the better the working conditions, the more the amount of steel passing is increased). This type of roller is particularly suitable for strong water penetration processes such as British standard rebar. Because the rolling temperature is too low, the amount of steel passing of traditional high-speed steel rollers is low, the frequency of slot changing is high, and the labor intensity of workers is high; while tungsten carbide combination rollers are prone to cracks when rolling at low temperatures, the production cost is high, and the accident rate will also increase significantly.</w:t>
      </w:r>
    </w:p>
    <w:p w14:paraId="34BC498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720" w:firstLineChars="300"/>
        <w:jc w:val="both"/>
        <w:textAlignment w:val="auto"/>
        <w:rPr>
          <w:rFonts w:hint="default" w:cs="Calibri"/>
          <w:b w:val="0"/>
          <w:bCs w:val="0"/>
          <w:kern w:val="16"/>
          <w:sz w:val="24"/>
          <w:szCs w:val="24"/>
          <w:lang w:val="en-US" w:eastAsia="zh-CN"/>
        </w:rPr>
      </w:pPr>
      <w:r>
        <w:rPr>
          <w:rFonts w:hint="default" w:cs="Calibri"/>
          <w:b w:val="0"/>
          <w:bCs w:val="0"/>
          <w:kern w:val="16"/>
          <w:sz w:val="24"/>
          <w:szCs w:val="24"/>
          <w:lang w:val="en-US" w:eastAsia="zh-CN"/>
        </w:rPr>
        <w:t>The finished front frame uses conventional high-speed steel (HSS-Ⅰ)</w:t>
      </w:r>
      <w:r>
        <w:rPr>
          <w:rFonts w:hint="eastAsia" w:cs="Calibri"/>
          <w:b w:val="0"/>
          <w:bCs w:val="0"/>
          <w:kern w:val="16"/>
          <w:sz w:val="24"/>
          <w:szCs w:val="24"/>
          <w:lang w:val="en-US" w:eastAsia="zh-CN"/>
        </w:rPr>
        <w:t xml:space="preserve"> </w:t>
      </w:r>
      <w:r>
        <w:rPr>
          <w:rFonts w:hint="default" w:cs="Calibri"/>
          <w:b w:val="0"/>
          <w:bCs w:val="0"/>
          <w:kern w:val="16"/>
          <w:sz w:val="24"/>
          <w:szCs w:val="24"/>
          <w:lang w:val="en-US" w:eastAsia="zh-CN"/>
        </w:rPr>
        <w:t>or high-strength high-speed steel (HSS-Ⅱ) with a hardness of 82-88HSD. The finished front frame uses rollers with higher materials, which not only increases the amount of steel passing, but also optimizes the material shape control, reduces the amount of pressure on the finished frame, and thus promotes a higher amount of steel passing on the finished frame</w:t>
      </w:r>
      <w:r>
        <w:rPr>
          <w:rFonts w:hint="eastAsia" w:cs="Calibri"/>
          <w:b w:val="0"/>
          <w:bCs w:val="0"/>
          <w:kern w:val="16"/>
          <w:sz w:val="24"/>
          <w:szCs w:val="24"/>
          <w:lang w:val="en-US" w:eastAsia="zh-CN"/>
        </w:rPr>
        <w:t>.</w:t>
      </w:r>
    </w:p>
    <w:p w14:paraId="1F47F9C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720" w:firstLineChars="300"/>
        <w:jc w:val="both"/>
        <w:textAlignment w:val="auto"/>
        <w:rPr>
          <w:rFonts w:hint="default" w:cs="Calibri"/>
          <w:b w:val="0"/>
          <w:bCs w:val="0"/>
          <w:kern w:val="16"/>
          <w:sz w:val="24"/>
          <w:szCs w:val="24"/>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default" w:cs="Calibri"/>
          <w:b w:val="0"/>
          <w:bCs w:val="0"/>
          <w:kern w:val="16"/>
          <w:sz w:val="24"/>
          <w:szCs w:val="24"/>
          <w:lang w:val="en-US" w:eastAsia="zh-CN"/>
        </w:rPr>
        <w:drawing>
          <wp:anchor distT="0" distB="0" distL="114300" distR="114300" simplePos="0" relativeHeight="251659264" behindDoc="0" locked="0" layoutInCell="1" allowOverlap="1">
            <wp:simplePos x="0" y="0"/>
            <wp:positionH relativeFrom="column">
              <wp:posOffset>2697480</wp:posOffset>
            </wp:positionH>
            <wp:positionV relativeFrom="paragraph">
              <wp:posOffset>95885</wp:posOffset>
            </wp:positionV>
            <wp:extent cx="2494915" cy="2722880"/>
            <wp:effectExtent l="0" t="0" r="635" b="1270"/>
            <wp:wrapSquare wrapText="bothSides"/>
            <wp:docPr id="5" name="图片 5" descr="2b5aab897dda3ffe94e145e13700f11"/>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picid" s:val="{f57d2437-e5cf-4b30-ad92-354e7c6d496e}"/>
                  </s:tag>
                </a:ext>
              </a:extLst>
            </wp:cNvGraphicFramePr>
            <a:graphic xmlns:a="http://schemas.openxmlformats.org/drawingml/2006/main">
              <a:graphicData uri="http://schemas.openxmlformats.org/drawingml/2006/picture">
                <pic:pic xmlns:pic="http://schemas.openxmlformats.org/drawingml/2006/picture">
                  <pic:nvPicPr>
                    <pic:cNvPr id="5" name="图片 5" descr="2b5aab897dda3ffe94e145e13700f11"/>
                    <pic:cNvPicPr>
                      <a:picLocks noChangeAspect="1"/>
                    </pic:cNvPicPr>
                  </pic:nvPicPr>
                  <pic:blipFill>
                    <a:blip r:embed="rId6"/>
                    <a:srcRect b="18165"/>
                    <a:stretch>
                      <a:fillRect/>
                    </a:stretch>
                  </pic:blipFill>
                  <pic:spPr>
                    <a:xfrm flipH="1">
                      <a:off x="0" y="0"/>
                      <a:ext cx="2494915" cy="2722880"/>
                    </a:xfrm>
                    <a:prstGeom prst="rect">
                      <a:avLst/>
                    </a:prstGeom>
                  </pic:spPr>
                </pic:pic>
              </a:graphicData>
            </a:graphic>
          </wp:anchor>
        </w:drawing>
      </w:r>
    </w:p>
    <w:p w14:paraId="4A5B214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720" w:firstLineChars="300"/>
        <w:jc w:val="both"/>
        <w:textAlignment w:val="auto"/>
        <w:rPr>
          <w:rFonts w:hint="default" w:cs="Calibri"/>
          <w:b w:val="0"/>
          <w:bCs w:val="0"/>
          <w:kern w:val="16"/>
          <w:sz w:val="24"/>
          <w:szCs w:val="24"/>
          <w:lang w:val="en-US" w:eastAsia="zh-CN"/>
        </w:rPr>
      </w:pPr>
      <w:r>
        <w:rPr>
          <w:rFonts w:hint="default" w:cs="Calibri"/>
          <w:b w:val="0"/>
          <w:bCs w:val="0"/>
          <w:kern w:val="16"/>
          <w:sz w:val="24"/>
          <w:szCs w:val="24"/>
          <w:lang w:val="en-US" w:eastAsia="zh-CN"/>
        </w:rPr>
        <w:t>The</w:t>
      </w:r>
      <w:r>
        <w:rPr>
          <w:rFonts w:hint="eastAsia" w:cs="Calibri"/>
          <w:b w:val="0"/>
          <w:bCs w:val="0"/>
          <w:kern w:val="16"/>
          <w:sz w:val="24"/>
          <w:szCs w:val="24"/>
          <w:lang w:val="en-US" w:eastAsia="zh-CN"/>
        </w:rPr>
        <w:t xml:space="preserve"> </w:t>
      </w:r>
      <w:r>
        <w:rPr>
          <w:rFonts w:hint="default" w:cs="Calibri"/>
          <w:b w:val="0"/>
          <w:bCs w:val="0"/>
          <w:kern w:val="16"/>
          <w:sz w:val="24"/>
          <w:szCs w:val="24"/>
          <w:lang w:val="en-US" w:eastAsia="zh-CN"/>
        </w:rPr>
        <w:t>cutting frame uses cutting high-speed steel (HSS-Ⅲ) with a hardness of 73-78HSD. The amount of steel passing is more than twice that of high-boron high-speed steel, and the impact toughness is higher than other materials, and it is not easy to fall off</w:t>
      </w:r>
      <w:r>
        <w:rPr>
          <w:rFonts w:hint="eastAsia" w:cs="Calibri"/>
          <w:b w:val="0"/>
          <w:bCs w:val="0"/>
          <w:kern w:val="16"/>
          <w:sz w:val="24"/>
          <w:szCs w:val="24"/>
          <w:lang w:val="en-US" w:eastAsia="zh-CN"/>
        </w:rPr>
        <w:t>.</w:t>
      </w:r>
    </w:p>
    <w:p w14:paraId="73627A8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600" w:firstLineChars="250"/>
        <w:jc w:val="both"/>
        <w:textAlignment w:val="auto"/>
        <w:rPr>
          <w:rFonts w:hint="eastAsia" w:cs="Calibri"/>
          <w:b w:val="0"/>
          <w:bCs w:val="0"/>
          <w:kern w:val="16"/>
          <w:sz w:val="24"/>
          <w:szCs w:val="24"/>
          <w:lang w:val="en-US" w:eastAsia="zh-CN"/>
        </w:rPr>
      </w:pPr>
      <w:r>
        <w:rPr>
          <w:rFonts w:hint="default" w:cs="Calibri"/>
          <w:b w:val="0"/>
          <w:bCs w:val="0"/>
          <w:kern w:val="16"/>
          <w:sz w:val="24"/>
          <w:szCs w:val="24"/>
          <w:lang w:val="en-US" w:eastAsia="zh-CN"/>
        </w:rPr>
        <w:t>The</w:t>
      </w:r>
      <w:r>
        <w:rPr>
          <w:rFonts w:hint="eastAsia" w:cs="Calibri"/>
          <w:b w:val="0"/>
          <w:bCs w:val="0"/>
          <w:kern w:val="16"/>
          <w:sz w:val="24"/>
          <w:szCs w:val="24"/>
          <w:lang w:val="en-US" w:eastAsia="zh-CN"/>
        </w:rPr>
        <w:t xml:space="preserve"> </w:t>
      </w:r>
      <w:r>
        <w:rPr>
          <w:rFonts w:hint="default" w:cs="Calibri"/>
          <w:b w:val="0"/>
          <w:bCs w:val="0"/>
          <w:kern w:val="16"/>
          <w:sz w:val="24"/>
          <w:szCs w:val="24"/>
          <w:lang w:val="en-US" w:eastAsia="zh-CN"/>
        </w:rPr>
        <w:t>pre-cutting frame uses conventional high-speed steel (HSS-Ⅳ) with a hardness of 78-83HSD. The amount of steel passing is more than twice that of high-boron high-speed steel, and the impact toughness is higher than other materials,and it is not easy to fall off. Block collapse groove</w:t>
      </w:r>
      <w:r>
        <w:rPr>
          <w:rFonts w:hint="eastAsia" w:cs="Calibri"/>
          <w:b w:val="0"/>
          <w:bCs w:val="0"/>
          <w:kern w:val="16"/>
          <w:sz w:val="24"/>
          <w:szCs w:val="24"/>
          <w:lang w:val="en-US" w:eastAsia="zh-CN"/>
        </w:rPr>
        <w:t>.</w:t>
      </w:r>
    </w:p>
    <w:p w14:paraId="30CB56F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720" w:firstLineChars="300"/>
        <w:jc w:val="both"/>
        <w:textAlignment w:val="auto"/>
        <w:rPr>
          <w:rFonts w:hint="default" w:cs="Calibri"/>
          <w:b w:val="0"/>
          <w:bCs w:val="0"/>
          <w:kern w:val="16"/>
          <w:sz w:val="24"/>
          <w:szCs w:val="24"/>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14:paraId="70E46BC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720" w:firstLineChars="300"/>
        <w:jc w:val="both"/>
        <w:textAlignment w:val="auto"/>
        <w:rPr>
          <w:rFonts w:hint="default" w:cs="Calibri"/>
          <w:b w:val="0"/>
          <w:bCs w:val="0"/>
          <w:kern w:val="16"/>
          <w:sz w:val="24"/>
          <w:szCs w:val="24"/>
          <w:lang w:val="en-US" w:eastAsia="zh-CN"/>
        </w:rPr>
      </w:pPr>
    </w:p>
    <w:p w14:paraId="44B9A46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both"/>
        <w:textAlignment w:val="auto"/>
        <w:rPr>
          <w:rFonts w:hint="default" w:cs="Calibri"/>
          <w:b w:val="0"/>
          <w:bCs w:val="0"/>
          <w:kern w:val="16"/>
          <w:sz w:val="24"/>
          <w:szCs w:val="24"/>
          <w:lang w:val="en-US" w:eastAsia="zh-CN"/>
        </w:rPr>
      </w:pPr>
    </w:p>
    <w:p w14:paraId="24BB2E6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cs="Calibri"/>
          <w:b/>
          <w:bCs/>
          <w:kern w:val="16"/>
          <w:sz w:val="24"/>
          <w:szCs w:val="24"/>
          <w:lang w:val="en-US" w:eastAsia="zh-CN"/>
        </w:rPr>
      </w:pPr>
      <w:r>
        <w:rPr>
          <w:rFonts w:hint="default" w:cs="Calibri"/>
          <w:b/>
          <w:bCs/>
          <w:kern w:val="16"/>
          <w:sz w:val="24"/>
          <w:szCs w:val="24"/>
          <w:lang w:val="en-US" w:eastAsia="zh-CN"/>
        </w:rPr>
        <w:t>Single line, AB line, double line and other production lines:</w:t>
      </w:r>
    </w:p>
    <w:p w14:paraId="2B9D36E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both"/>
        <w:textAlignment w:val="auto"/>
        <w:rPr>
          <w:rFonts w:hint="default" w:cs="Calibri"/>
          <w:b/>
          <w:bCs/>
          <w:kern w:val="16"/>
          <w:sz w:val="24"/>
          <w:szCs w:val="24"/>
          <w:lang w:val="en-US" w:eastAsia="zh-CN"/>
        </w:rPr>
      </w:pPr>
    </w:p>
    <w:p w14:paraId="47C14CD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720" w:firstLineChars="300"/>
        <w:jc w:val="both"/>
        <w:textAlignment w:val="auto"/>
        <w:rPr>
          <w:rFonts w:hint="default" w:cs="Calibri"/>
          <w:b w:val="0"/>
          <w:bCs w:val="0"/>
          <w:kern w:val="16"/>
          <w:sz w:val="24"/>
          <w:szCs w:val="24"/>
          <w:lang w:val="en-US" w:eastAsia="zh-CN"/>
        </w:rPr>
      </w:pPr>
      <w:r>
        <w:rPr>
          <w:rFonts w:hint="default" w:cs="Calibri"/>
          <w:b w:val="0"/>
          <w:bCs w:val="0"/>
          <w:kern w:val="16"/>
          <w:sz w:val="24"/>
          <w:szCs w:val="24"/>
          <w:lang w:val="en-US" w:eastAsia="zh-CN"/>
        </w:rPr>
        <w:t>The finished product frame uses high-strength high-speed steel (HSS-Ⅱ), hardness 82-88HSD, and the steel passing rate exceeds 50%~100% of conventional high-speed steel (the better the working conditions, the more the steel passing rate is increased)</w:t>
      </w:r>
      <w:r>
        <w:rPr>
          <w:rFonts w:hint="eastAsia" w:cs="Calibri"/>
          <w:b w:val="0"/>
          <w:bCs w:val="0"/>
          <w:kern w:val="16"/>
          <w:sz w:val="24"/>
          <w:szCs w:val="24"/>
          <w:lang w:val="en-US" w:eastAsia="zh-CN"/>
        </w:rPr>
        <w:t>.</w:t>
      </w:r>
    </w:p>
    <w:p w14:paraId="25BAC0B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720" w:firstLineChars="300"/>
        <w:jc w:val="both"/>
        <w:textAlignment w:val="auto"/>
        <w:rPr>
          <w:rFonts w:hint="default" w:cs="Calibri"/>
          <w:b w:val="0"/>
          <w:bCs w:val="0"/>
          <w:kern w:val="16"/>
          <w:sz w:val="24"/>
          <w:szCs w:val="24"/>
          <w:lang w:val="en-US" w:eastAsia="zh-CN"/>
        </w:rPr>
      </w:pPr>
      <w:r>
        <w:rPr>
          <w:rFonts w:hint="default" w:cs="Calibri"/>
          <w:b w:val="0"/>
          <w:bCs w:val="0"/>
          <w:kern w:val="16"/>
          <w:sz w:val="24"/>
          <w:szCs w:val="24"/>
          <w:lang w:val="en-US" w:eastAsia="zh-CN"/>
        </w:rPr>
        <w:t>The finished product front frame uses conventional high-speed steel (HSS-Ⅰ) or high-strength high-speed steel (HSS-Ⅱ), hardness 82-88HSD, and the finished product front frame uses rollers of higher material, which not only increases the steel passing rate, but also optimizes the material shape control, reduces the pressure of the finished product frame, and thus promotes a higher steel passing rate of the finished product frame</w:t>
      </w:r>
      <w:r>
        <w:rPr>
          <w:rFonts w:hint="eastAsia" w:cs="Calibri"/>
          <w:b w:val="0"/>
          <w:bCs w:val="0"/>
          <w:kern w:val="16"/>
          <w:sz w:val="24"/>
          <w:szCs w:val="24"/>
          <w:lang w:val="en-US" w:eastAsia="zh-CN"/>
        </w:rPr>
        <w:t>.</w:t>
      </w:r>
    </w:p>
    <w:p w14:paraId="5584F94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720" w:firstLineChars="300"/>
        <w:jc w:val="both"/>
        <w:textAlignment w:val="auto"/>
        <w:rPr>
          <w:rFonts w:hint="default" w:cs="Calibri"/>
          <w:b w:val="0"/>
          <w:bCs w:val="0"/>
          <w:kern w:val="16"/>
          <w:sz w:val="24"/>
          <w:szCs w:val="24"/>
          <w:lang w:val="en-US" w:eastAsia="zh-CN"/>
        </w:rPr>
      </w:pPr>
      <w:r>
        <w:rPr>
          <w:rFonts w:hint="default" w:cs="Calibri"/>
          <w:b w:val="0"/>
          <w:bCs w:val="0"/>
          <w:kern w:val="16"/>
          <w:sz w:val="24"/>
          <w:szCs w:val="24"/>
          <w:lang w:val="en-US" w:eastAsia="zh-CN"/>
        </w:rPr>
        <w:t>Other finishing and intermediate rolling mill frames use conventional high-speed steel (HSS-Ⅰ), and the steel passing rate is more than 3 times that of ordinary cast iron rollers.</w:t>
      </w:r>
    </w:p>
    <w:p w14:paraId="167A003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both"/>
        <w:textAlignment w:val="auto"/>
        <w:rPr>
          <w:rFonts w:hint="default" w:cs="Calibri"/>
          <w:b w:val="0"/>
          <w:bCs w:val="0"/>
          <w:kern w:val="16"/>
          <w:sz w:val="24"/>
          <w:szCs w:val="24"/>
          <w:lang w:val="en-US" w:eastAsia="zh-CN"/>
        </w:rPr>
        <w:sectPr>
          <w:type w:val="continuous"/>
          <w:pgSz w:w="11906" w:h="16838"/>
          <w:pgMar w:top="1440" w:right="1800" w:bottom="1440" w:left="1800" w:header="851" w:footer="992" w:gutter="0"/>
          <w:cols w:space="425" w:num="1"/>
          <w:docGrid w:type="lines" w:linePitch="312" w:charSpace="0"/>
        </w:sectPr>
      </w:pPr>
      <w:r>
        <w:rPr>
          <w:rFonts w:hint="default" w:cs="Calibri"/>
          <w:b/>
          <w:bCs/>
          <w:kern w:val="16"/>
          <w:sz w:val="24"/>
          <w:szCs w:val="24"/>
          <w:lang w:val="en-US" w:eastAsia="zh-CN"/>
        </w:rPr>
        <w:t>Other influencing factors</w:t>
      </w:r>
    </w:p>
    <w:p w14:paraId="50CE79D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both"/>
        <w:textAlignment w:val="auto"/>
        <w:rPr>
          <w:rFonts w:hint="default" w:cs="Calibri"/>
          <w:b w:val="0"/>
          <w:bCs w:val="0"/>
          <w:kern w:val="16"/>
          <w:sz w:val="24"/>
          <w:szCs w:val="24"/>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14:paraId="1D38B88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both"/>
        <w:textAlignment w:val="auto"/>
        <w:rPr>
          <w:rFonts w:hint="default" w:cs="Calibri"/>
          <w:b w:val="0"/>
          <w:bCs w:val="0"/>
          <w:kern w:val="16"/>
          <w:sz w:val="24"/>
          <w:szCs w:val="24"/>
          <w:lang w:val="en-US" w:eastAsia="zh-CN"/>
        </w:rPr>
      </w:pPr>
      <w:r>
        <w:rPr>
          <w:rFonts w:hint="default" w:cs="Calibri"/>
          <w:b w:val="0"/>
          <w:bCs w:val="0"/>
          <w:kern w:val="16"/>
          <w:sz w:val="24"/>
          <w:szCs w:val="24"/>
          <w:lang w:val="en-US" w:eastAsia="zh-CN"/>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2651125" cy="1485900"/>
            <wp:effectExtent l="0" t="0" r="15875" b="0"/>
            <wp:wrapTight wrapText="bothSides">
              <wp:wrapPolygon>
                <wp:start x="0" y="0"/>
                <wp:lineTo x="0" y="21323"/>
                <wp:lineTo x="21419" y="21323"/>
                <wp:lineTo x="21419" y="0"/>
                <wp:lineTo x="0" y="0"/>
              </wp:wrapPolygon>
            </wp:wrapTight>
            <wp:docPr id="6" name="图片 6" descr="mill roll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mill rolls4"/>
                    <pic:cNvPicPr>
                      <a:picLocks noChangeAspect="1"/>
                    </pic:cNvPicPr>
                  </pic:nvPicPr>
                  <pic:blipFill>
                    <a:blip r:embed="rId7"/>
                    <a:stretch>
                      <a:fillRect/>
                    </a:stretch>
                  </pic:blipFill>
                  <pic:spPr>
                    <a:xfrm>
                      <a:off x="0" y="0"/>
                      <a:ext cx="2651125" cy="1485900"/>
                    </a:xfrm>
                    <a:prstGeom prst="rect">
                      <a:avLst/>
                    </a:prstGeom>
                  </pic:spPr>
                </pic:pic>
              </a:graphicData>
            </a:graphic>
          </wp:anchor>
        </w:drawing>
      </w:r>
      <w:r>
        <w:rPr>
          <w:rFonts w:hint="default" w:cs="Calibri"/>
          <w:b w:val="0"/>
          <w:bCs w:val="0"/>
          <w:kern w:val="16"/>
          <w:sz w:val="24"/>
          <w:szCs w:val="24"/>
          <w:lang w:val="en-US" w:eastAsia="zh-CN"/>
        </w:rPr>
        <w:t>1. The steel temperature must be uniform and free of impurities. For example, in a continuous casting and rolling production line, the temperature difference between the head and tail of the billet and the temperature difference between the inside and outside are large, exceeding 50°C, which has a greater impact on the wear of the rolls</w:t>
      </w:r>
      <w:r>
        <w:rPr>
          <w:rFonts w:hint="eastAsia" w:cs="Calibri"/>
          <w:b w:val="0"/>
          <w:bCs w:val="0"/>
          <w:kern w:val="16"/>
          <w:sz w:val="24"/>
          <w:szCs w:val="24"/>
          <w:lang w:val="en-US" w:eastAsia="zh-CN"/>
        </w:rPr>
        <w:t>.</w:t>
      </w:r>
    </w:p>
    <w:p w14:paraId="617D697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both"/>
        <w:textAlignment w:val="auto"/>
        <w:rPr>
          <w:rFonts w:hint="default" w:cs="Calibri"/>
          <w:b w:val="0"/>
          <w:bCs w:val="0"/>
          <w:kern w:val="16"/>
          <w:sz w:val="24"/>
          <w:szCs w:val="24"/>
          <w:lang w:val="en-US" w:eastAsia="zh-CN"/>
        </w:rPr>
        <w:sectPr>
          <w:type w:val="continuous"/>
          <w:pgSz w:w="11906" w:h="16838"/>
          <w:pgMar w:top="1440" w:right="1800" w:bottom="1440" w:left="1800" w:header="851" w:footer="992" w:gutter="0"/>
          <w:cols w:space="425" w:num="1"/>
          <w:docGrid w:type="lines" w:linePitch="312" w:charSpace="0"/>
        </w:sectPr>
      </w:pPr>
    </w:p>
    <w:p w14:paraId="6E05880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both"/>
        <w:textAlignment w:val="auto"/>
        <w:rPr>
          <w:rFonts w:hint="eastAsia" w:cs="Calibri"/>
          <w:b w:val="0"/>
          <w:bCs w:val="0"/>
          <w:kern w:val="16"/>
          <w:sz w:val="24"/>
          <w:szCs w:val="24"/>
          <w:lang w:val="en-US" w:eastAsia="zh-CN"/>
        </w:rPr>
        <w:sectPr>
          <w:type w:val="continuous"/>
          <w:pgSz w:w="11906" w:h="16838"/>
          <w:pgMar w:top="1440" w:right="1800" w:bottom="1440" w:left="1800" w:header="851" w:footer="992" w:gutter="0"/>
          <w:cols w:space="425" w:num="1"/>
          <w:docGrid w:type="lines" w:linePitch="312" w:charSpace="0"/>
        </w:sectPr>
      </w:pPr>
      <w:r>
        <w:rPr>
          <w:rFonts w:hint="default" w:cs="Calibri"/>
          <w:b w:val="0"/>
          <w:bCs w:val="0"/>
          <w:kern w:val="16"/>
          <w:sz w:val="24"/>
          <w:szCs w:val="24"/>
          <w:lang w:val="en-US" w:eastAsia="zh-CN"/>
        </w:rPr>
        <w:t>2. Optimization of rolling process, hole profile, material type, and the technical level of the adjuster, etc.</w:t>
      </w:r>
      <w:r>
        <w:rPr>
          <w:rFonts w:hint="eastAsia" w:cs="Calibri"/>
          <w:b w:val="0"/>
          <w:bCs w:val="0"/>
          <w:kern w:val="16"/>
          <w:sz w:val="24"/>
          <w:szCs w:val="24"/>
          <w:lang w:val="en-US" w:eastAsia="zh-CN"/>
        </w:rPr>
        <w:t xml:space="preserve"> </w:t>
      </w:r>
    </w:p>
    <w:p w14:paraId="447B039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both"/>
        <w:textAlignment w:val="auto"/>
        <w:rPr>
          <w:rFonts w:hint="eastAsia" w:cs="Calibri"/>
          <w:b w:val="0"/>
          <w:bCs w:val="0"/>
          <w:kern w:val="16"/>
          <w:sz w:val="24"/>
          <w:szCs w:val="24"/>
          <w:lang w:val="en-US" w:eastAsia="zh-CN"/>
        </w:rPr>
        <w:sectPr>
          <w:type w:val="continuous"/>
          <w:pgSz w:w="11906" w:h="16838"/>
          <w:pgMar w:top="1440" w:right="1800" w:bottom="1440" w:left="1800" w:header="851" w:footer="992" w:gutter="0"/>
          <w:cols w:space="425" w:num="1"/>
          <w:docGrid w:type="lines" w:linePitch="312" w:charSpace="0"/>
        </w:sectPr>
      </w:pPr>
      <w:r>
        <w:rPr>
          <w:rFonts w:hint="eastAsia" w:cs="Calibri"/>
          <w:b w:val="0"/>
          <w:bCs w:val="0"/>
          <w:kern w:val="16"/>
          <w:sz w:val="24"/>
          <w:szCs w:val="24"/>
          <w:lang w:val="en-US" w:eastAsia="zh-CN"/>
        </w:rPr>
        <w:t xml:space="preserve"> </w:t>
      </w:r>
    </w:p>
    <w:p w14:paraId="5E62527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both"/>
        <w:textAlignment w:val="auto"/>
        <w:rPr>
          <w:rFonts w:hint="default" w:cs="Calibri"/>
          <w:b w:val="0"/>
          <w:bCs w:val="0"/>
          <w:kern w:val="16"/>
          <w:sz w:val="24"/>
          <w:szCs w:val="24"/>
          <w:lang w:val="en-US" w:eastAsia="zh-CN"/>
        </w:rPr>
      </w:pPr>
      <w:r>
        <w:rPr>
          <w:rFonts w:hint="eastAsia" w:cs="Calibri"/>
          <w:b w:val="0"/>
          <w:bCs w:val="0"/>
          <w:kern w:val="16"/>
          <w:sz w:val="24"/>
          <w:szCs w:val="24"/>
          <w:lang w:val="en-US" w:eastAsia="zh-CN"/>
        </w:rPr>
        <w:t xml:space="preserve">                                       </w:t>
      </w:r>
      <w:bookmarkStart w:id="0" w:name="_GoBack"/>
      <w:bookmarkEnd w:id="0"/>
    </w:p>
    <w:sectPr>
      <w:type w:val="continuous"/>
      <w:pgSz w:w="11906" w:h="16838"/>
      <w:pgMar w:top="1440" w:right="1800" w:bottom="1440" w:left="1800" w:header="851" w:footer="992" w:gutter="0"/>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1FC3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BD87">
    <w:pPr>
      <w:pStyle w:val="3"/>
      <w:rPr>
        <w:rFonts w:hint="default" w:asciiTheme="minorAscii" w:hAnsiTheme="minorAscii"/>
        <w:b/>
        <w:bCs/>
        <w:color w:val="0070C0"/>
        <w:sz w:val="36"/>
        <w:szCs w:val="36"/>
        <w:lang w:val="en-US" w:eastAsia="zh-CN"/>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85090</wp:posOffset>
          </wp:positionH>
          <wp:positionV relativeFrom="paragraph">
            <wp:posOffset>-1270</wp:posOffset>
          </wp:positionV>
          <wp:extent cx="1115695" cy="238125"/>
          <wp:effectExtent l="0" t="0" r="1905" b="3175"/>
          <wp:wrapNone/>
          <wp:docPr id="1" name="图片 1" descr="铖钺_画板 1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铖钺_画板 1 副本"/>
                  <pic:cNvPicPr>
                    <a:picLocks noChangeAspect="1"/>
                  </pic:cNvPicPr>
                </pic:nvPicPr>
                <pic:blipFill>
                  <a:blip r:embed="rId1"/>
                  <a:srcRect t="34270" b="35548"/>
                  <a:stretch>
                    <a:fillRect/>
                  </a:stretch>
                </pic:blipFill>
                <pic:spPr>
                  <a:xfrm>
                    <a:off x="0" y="0"/>
                    <a:ext cx="1115695" cy="238125"/>
                  </a:xfrm>
                  <a:prstGeom prst="rect">
                    <a:avLst/>
                  </a:prstGeom>
                </pic:spPr>
              </pic:pic>
            </a:graphicData>
          </a:graphic>
        </wp:anchor>
      </w:drawing>
    </w:r>
    <w:r>
      <w:rPr>
        <w:rFonts w:hint="eastAsia"/>
        <w:lang w:val="en-US" w:eastAsia="zh-CN"/>
      </w:rPr>
      <w:t xml:space="preserve">  </w:t>
    </w:r>
    <w:r>
      <w:rPr>
        <w:rFonts w:hint="eastAsia"/>
        <w:color w:val="0070C0"/>
        <w:lang w:val="en-US" w:eastAsia="zh-CN"/>
      </w:rPr>
      <w:t xml:space="preserve">                      </w:t>
    </w:r>
    <w:r>
      <w:rPr>
        <w:rFonts w:hint="default" w:asciiTheme="minorAscii" w:hAnsiTheme="minorAscii"/>
        <w:b/>
        <w:bCs/>
        <w:color w:val="0070C0"/>
        <w:sz w:val="28"/>
        <w:szCs w:val="28"/>
        <w:lang w:val="en-US" w:eastAsia="zh-CN"/>
      </w:rPr>
      <w:t xml:space="preserve">LIAONING CHENGYUE MINERAL </w:t>
    </w:r>
    <w:r>
      <w:rPr>
        <w:rFonts w:hint="eastAsia" w:asciiTheme="minorAscii" w:hAnsiTheme="minorAscii"/>
        <w:b/>
        <w:bCs/>
        <w:color w:val="0070C0"/>
        <w:sz w:val="28"/>
        <w:szCs w:val="28"/>
        <w:lang w:val="en-US" w:eastAsia="zh-CN"/>
      </w:rPr>
      <w:t xml:space="preserve">GROUP </w:t>
    </w:r>
    <w:r>
      <w:rPr>
        <w:rFonts w:hint="default" w:asciiTheme="minorAscii" w:hAnsiTheme="minorAscii"/>
        <w:b/>
        <w:bCs/>
        <w:color w:val="0070C0"/>
        <w:sz w:val="28"/>
        <w:szCs w:val="28"/>
        <w:lang w:val="en-US" w:eastAsia="zh-CN"/>
      </w:rPr>
      <w:t>CO.,LTD.</w:t>
    </w:r>
  </w:p>
  <w:p w14:paraId="14D8813A">
    <w:pPr>
      <w:pStyle w:val="3"/>
      <w:numPr>
        <w:ilvl w:val="0"/>
        <w:numId w:val="0"/>
      </w:numPr>
      <w:rPr>
        <w:rFonts w:hint="default" w:cs="Calibri" w:asciiTheme="minorAscii" w:hAnsiTheme="minorAscii"/>
        <w:color w:val="0070C0"/>
        <w:spacing w:val="10"/>
        <w:kern w:val="0"/>
        <w:sz w:val="20"/>
        <w:szCs w:val="20"/>
        <w:lang w:val="en-US" w:eastAsia="zh-CN"/>
      </w:rPr>
    </w:pPr>
    <w:r>
      <w:rPr>
        <w:rFonts w:hint="eastAsia" w:cs="Calibri" w:asciiTheme="minorAscii" w:hAnsiTheme="minorAscii"/>
        <w:color w:val="0070C0"/>
        <w:spacing w:val="10"/>
        <w:kern w:val="0"/>
        <w:sz w:val="20"/>
        <w:szCs w:val="20"/>
        <w:lang w:val="en-US" w:eastAsia="zh-CN"/>
      </w:rPr>
      <w:t xml:space="preserve">Website: </w:t>
    </w:r>
    <w:r>
      <w:rPr>
        <w:rFonts w:hint="eastAsia" w:cs="Calibri" w:asciiTheme="minorAscii" w:hAnsiTheme="minorAscii"/>
        <w:color w:val="0070C0"/>
        <w:spacing w:val="10"/>
        <w:kern w:val="0"/>
        <w:sz w:val="20"/>
        <w:szCs w:val="20"/>
        <w:lang w:val="en-US" w:eastAsia="zh-CN"/>
      </w:rPr>
      <w:fldChar w:fldCharType="begin"/>
    </w:r>
    <w:r>
      <w:rPr>
        <w:rFonts w:hint="eastAsia" w:cs="Calibri" w:asciiTheme="minorAscii" w:hAnsiTheme="minorAscii"/>
        <w:color w:val="0070C0"/>
        <w:spacing w:val="10"/>
        <w:kern w:val="0"/>
        <w:sz w:val="20"/>
        <w:szCs w:val="20"/>
        <w:lang w:val="en-US" w:eastAsia="zh-CN"/>
      </w:rPr>
      <w:instrText xml:space="preserve"> HYPERLINK "http://www.cykcgroup.com" </w:instrText>
    </w:r>
    <w:r>
      <w:rPr>
        <w:rFonts w:hint="eastAsia" w:cs="Calibri" w:asciiTheme="minorAscii" w:hAnsiTheme="minorAscii"/>
        <w:color w:val="0070C0"/>
        <w:spacing w:val="10"/>
        <w:kern w:val="0"/>
        <w:sz w:val="20"/>
        <w:szCs w:val="20"/>
        <w:lang w:val="en-US" w:eastAsia="zh-CN"/>
      </w:rPr>
      <w:fldChar w:fldCharType="separate"/>
    </w:r>
    <w:r>
      <w:rPr>
        <w:rFonts w:hint="eastAsia" w:cs="Calibri" w:asciiTheme="minorAscii" w:hAnsiTheme="minorAscii"/>
        <w:color w:val="0070C0"/>
        <w:spacing w:val="10"/>
        <w:kern w:val="0"/>
        <w:sz w:val="20"/>
        <w:szCs w:val="20"/>
        <w:lang w:val="en-US" w:eastAsia="zh-CN"/>
      </w:rPr>
      <w:t>www.cykcgroup.com</w:t>
    </w:r>
    <w:r>
      <w:rPr>
        <w:rFonts w:hint="eastAsia" w:cs="Calibri" w:asciiTheme="minorAscii" w:hAnsiTheme="minorAscii"/>
        <w:color w:val="0070C0"/>
        <w:spacing w:val="10"/>
        <w:kern w:val="0"/>
        <w:sz w:val="20"/>
        <w:szCs w:val="20"/>
        <w:lang w:val="en-US" w:eastAsia="zh-CN"/>
      </w:rPr>
      <w:fldChar w:fldCharType="end"/>
    </w:r>
    <w:r>
      <w:rPr>
        <w:rFonts w:hint="eastAsia" w:cs="Calibri" w:asciiTheme="minorAscii" w:hAnsiTheme="minorAscii"/>
        <w:color w:val="0070C0"/>
        <w:spacing w:val="10"/>
        <w:kern w:val="0"/>
        <w:sz w:val="20"/>
        <w:szCs w:val="20"/>
        <w:lang w:val="en-US" w:eastAsia="zh-CN"/>
      </w:rPr>
      <w:t xml:space="preserve"> Tel:+86 024-86876567 </w:t>
    </w:r>
    <w:r>
      <w:rPr>
        <w:rFonts w:hint="eastAsia" w:cs="Calibri" w:asciiTheme="minorAscii" w:hAnsiTheme="minorAscii"/>
        <w:color w:val="0070C0"/>
        <w:spacing w:val="9"/>
        <w:kern w:val="0"/>
        <w:sz w:val="20"/>
        <w:szCs w:val="20"/>
        <w:lang w:val="en-US" w:eastAsia="zh-CN"/>
      </w:rPr>
      <w:t>E-</w:t>
    </w:r>
    <w:r>
      <w:rPr>
        <w:rFonts w:hint="default" w:cs="Calibri" w:asciiTheme="minorAscii" w:hAnsiTheme="minorAscii"/>
        <w:color w:val="0070C0"/>
        <w:spacing w:val="9"/>
        <w:kern w:val="0"/>
        <w:sz w:val="20"/>
        <w:szCs w:val="20"/>
      </w:rPr>
      <w:t>m</w:t>
    </w:r>
    <w:r>
      <w:rPr>
        <w:rFonts w:hint="default" w:cs="Calibri" w:asciiTheme="minorAscii" w:hAnsiTheme="minorAscii"/>
        <w:color w:val="0070C0"/>
        <w:spacing w:val="10"/>
        <w:kern w:val="0"/>
        <w:sz w:val="20"/>
        <w:szCs w:val="20"/>
      </w:rPr>
      <w:t>ail</w:t>
    </w:r>
    <w:r>
      <w:rPr>
        <w:rFonts w:hint="default" w:cs="Calibri" w:asciiTheme="minorAscii" w:hAnsiTheme="minorAscii"/>
        <w:color w:val="0070C0"/>
        <w:kern w:val="0"/>
        <w:sz w:val="20"/>
        <w:szCs w:val="20"/>
      </w:rPr>
      <w:t>:</w:t>
    </w:r>
    <w:r>
      <w:rPr>
        <w:rFonts w:hint="default" w:cs="Calibri" w:asciiTheme="minorAscii" w:hAnsiTheme="minorAscii"/>
        <w:color w:val="0070C0"/>
        <w:spacing w:val="10"/>
        <w:kern w:val="0"/>
        <w:sz w:val="20"/>
        <w:szCs w:val="20"/>
        <w:lang w:val="en-US" w:eastAsia="zh-CN"/>
      </w:rPr>
      <w:t xml:space="preserve"> </w:t>
    </w:r>
    <w:r>
      <w:rPr>
        <w:rFonts w:hint="eastAsia" w:cs="Calibri" w:asciiTheme="minorAscii" w:hAnsiTheme="minorAscii"/>
        <w:color w:val="0070C0"/>
        <w:spacing w:val="10"/>
        <w:kern w:val="0"/>
        <w:sz w:val="20"/>
        <w:szCs w:val="20"/>
        <w:lang w:val="en-US" w:eastAsia="zh-CN"/>
      </w:rPr>
      <w:fldChar w:fldCharType="begin"/>
    </w:r>
    <w:r>
      <w:rPr>
        <w:rFonts w:hint="eastAsia" w:cs="Calibri" w:asciiTheme="minorAscii" w:hAnsiTheme="minorAscii"/>
        <w:color w:val="0070C0"/>
        <w:spacing w:val="10"/>
        <w:kern w:val="0"/>
        <w:sz w:val="20"/>
        <w:szCs w:val="20"/>
        <w:lang w:val="en-US" w:eastAsia="zh-CN"/>
      </w:rPr>
      <w:instrText xml:space="preserve"> HYPERLINK "mailto:cykc@cykcgroup.com.cn" </w:instrText>
    </w:r>
    <w:r>
      <w:rPr>
        <w:rFonts w:hint="eastAsia" w:cs="Calibri" w:asciiTheme="minorAscii" w:hAnsiTheme="minorAscii"/>
        <w:color w:val="0070C0"/>
        <w:spacing w:val="10"/>
        <w:kern w:val="0"/>
        <w:sz w:val="20"/>
        <w:szCs w:val="20"/>
        <w:lang w:val="en-US" w:eastAsia="zh-CN"/>
      </w:rPr>
      <w:fldChar w:fldCharType="separate"/>
    </w:r>
    <w:r>
      <w:rPr>
        <w:rFonts w:hint="eastAsia" w:cs="Calibri" w:asciiTheme="minorAscii" w:hAnsiTheme="minorAscii"/>
        <w:color w:val="0070C0"/>
        <w:spacing w:val="10"/>
        <w:kern w:val="0"/>
        <w:sz w:val="20"/>
        <w:szCs w:val="20"/>
        <w:lang w:val="en-US" w:eastAsia="zh-CN"/>
      </w:rPr>
      <w:t>cykc@cykcgroup.com.cn</w:t>
    </w:r>
    <w:r>
      <w:rPr>
        <w:rFonts w:hint="eastAsia" w:cs="Calibri" w:asciiTheme="minorAscii" w:hAnsiTheme="minorAscii"/>
        <w:color w:val="0070C0"/>
        <w:spacing w:val="10"/>
        <w:kern w:val="0"/>
        <w:sz w:val="20"/>
        <w:szCs w:val="20"/>
        <w:lang w:val="en-US" w:eastAsia="zh-CN"/>
      </w:rPr>
      <w:fldChar w:fldCharType="end"/>
    </w:r>
    <w:r>
      <w:rPr>
        <w:rFonts w:hint="eastAsia" w:cs="Calibri" w:asciiTheme="minorAscii" w:hAnsiTheme="minorAscii"/>
        <w:color w:val="0070C0"/>
        <w:spacing w:val="10"/>
        <w:kern w:val="0"/>
        <w:sz w:val="20"/>
        <w:szCs w:val="20"/>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A4366"/>
    <w:multiLevelType w:val="singleLevel"/>
    <w:tmpl w:val="8B7A436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ZDZjZjZhMWE5ZjYxZDJlYzNjODE1YzkzZDM4YTIifQ=="/>
  </w:docVars>
  <w:rsids>
    <w:rsidRoot w:val="00000000"/>
    <w:rsid w:val="01497EF6"/>
    <w:rsid w:val="06046BFD"/>
    <w:rsid w:val="089C2765"/>
    <w:rsid w:val="13E941F0"/>
    <w:rsid w:val="18FD1528"/>
    <w:rsid w:val="1B87135D"/>
    <w:rsid w:val="1F9211BB"/>
    <w:rsid w:val="27FD7A29"/>
    <w:rsid w:val="2DC70CE1"/>
    <w:rsid w:val="382F1CF2"/>
    <w:rsid w:val="40DE261A"/>
    <w:rsid w:val="4A370D35"/>
    <w:rsid w:val="563006D2"/>
    <w:rsid w:val="58FE6FBA"/>
    <w:rsid w:val="5B8306D8"/>
    <w:rsid w:val="5DE53C80"/>
    <w:rsid w:val="5E6A5A41"/>
    <w:rsid w:val="653A27CF"/>
    <w:rsid w:val="66C72DA2"/>
    <w:rsid w:val="69F86DEE"/>
    <w:rsid w:val="6BF3502E"/>
    <w:rsid w:val="72CD12E4"/>
    <w:rsid w:val="79955D14"/>
    <w:rsid w:val="7BAC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autoRedefine/>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496</Words>
  <Characters>2720</Characters>
  <Lines>0</Lines>
  <Paragraphs>0</Paragraphs>
  <TotalTime>6</TotalTime>
  <ScaleCrop>false</ScaleCrop>
  <LinksUpToDate>false</LinksUpToDate>
  <CharactersWithSpaces>3244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2024-01-05T03:00:00Z</dcterms:created>
  <dc:creator>CYKC GROUP</dc:creator>
  <cp:lastModifiedBy>晴天</cp:lastModifiedBy>
  <dcterms:modified xsi:type="dcterms:W3CDTF">2024-10-25T03:00:08Z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2CA52129AADC4E15B07BCED0688DCD78_13</vt:lpwstr>
  </property>
</Properties>
</file>